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A8" w:rsidRDefault="003D5618">
      <w:pPr>
        <w:jc w:val="center"/>
        <w:rPr>
          <w:b/>
        </w:rPr>
      </w:pPr>
      <w:r>
        <w:rPr>
          <w:b/>
          <w:noProof/>
          <w:lang w:val="es-AR" w:eastAsia="es-AR"/>
        </w:rPr>
        <w:drawing>
          <wp:inline distT="0" distB="0" distL="0" distR="0">
            <wp:extent cx="1153160" cy="739775"/>
            <wp:effectExtent l="1905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A8" w:rsidRPr="00BD6FFA" w:rsidRDefault="00E67301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2D3B57">
        <w:rPr>
          <w:b/>
          <w:sz w:val="28"/>
        </w:rPr>
        <w:t>8</w:t>
      </w:r>
      <w:r w:rsidR="002C42A8" w:rsidRPr="00D23CC3">
        <w:rPr>
          <w:b/>
          <w:sz w:val="28"/>
        </w:rPr>
        <w:t>°</w:t>
      </w:r>
      <w:r w:rsidR="002C42A8" w:rsidRPr="00BD6FFA">
        <w:rPr>
          <w:b/>
          <w:sz w:val="28"/>
        </w:rPr>
        <w:t xml:space="preserve"> Olimpíada </w:t>
      </w:r>
      <w:r w:rsidR="0068549A">
        <w:rPr>
          <w:b/>
          <w:sz w:val="28"/>
        </w:rPr>
        <w:t>de Energía y de Ambiente</w:t>
      </w:r>
    </w:p>
    <w:p w:rsidR="002C42A8" w:rsidRPr="00BD6FFA" w:rsidRDefault="002C42A8">
      <w:pPr>
        <w:jc w:val="center"/>
        <w:rPr>
          <w:b/>
        </w:rPr>
      </w:pPr>
    </w:p>
    <w:p w:rsidR="002C42A8" w:rsidRDefault="00745329">
      <w:pPr>
        <w:pStyle w:val="Ttulo1"/>
      </w:pPr>
      <w:r>
        <w:t xml:space="preserve">INSTRUCCIONES  </w:t>
      </w:r>
      <w:r w:rsidR="002D3B57">
        <w:t>2023</w:t>
      </w:r>
    </w:p>
    <w:p w:rsidR="002C42A8" w:rsidRDefault="002C42A8"/>
    <w:p w:rsidR="00055500" w:rsidRDefault="00055500" w:rsidP="00055500">
      <w:pPr>
        <w:jc w:val="both"/>
        <w:rPr>
          <w:b/>
        </w:rPr>
      </w:pPr>
      <w:r>
        <w:rPr>
          <w:b/>
        </w:rPr>
        <w:t>Inscripción</w:t>
      </w:r>
    </w:p>
    <w:p w:rsidR="00055500" w:rsidRDefault="00055500" w:rsidP="00055500">
      <w:pPr>
        <w:jc w:val="both"/>
        <w:rPr>
          <w:b/>
        </w:rPr>
      </w:pPr>
    </w:p>
    <w:p w:rsidR="00055500" w:rsidRPr="008130D3" w:rsidRDefault="00055500" w:rsidP="00055500">
      <w:pPr>
        <w:pStyle w:val="Textoindependiente"/>
        <w:rPr>
          <w:sz w:val="20"/>
        </w:rPr>
      </w:pPr>
      <w:r w:rsidRPr="008130D3">
        <w:rPr>
          <w:sz w:val="20"/>
        </w:rPr>
        <w:t xml:space="preserve">La inscripción en el certamen </w:t>
      </w:r>
      <w:r w:rsidR="006626F2" w:rsidRPr="008130D3">
        <w:rPr>
          <w:sz w:val="20"/>
        </w:rPr>
        <w:t xml:space="preserve">debe ser realizada por un Profesor tutor o el Colegio y </w:t>
      </w:r>
      <w:r w:rsidR="00E67301">
        <w:rPr>
          <w:sz w:val="20"/>
        </w:rPr>
        <w:t xml:space="preserve">debe </w:t>
      </w:r>
      <w:r w:rsidRPr="008130D3">
        <w:rPr>
          <w:sz w:val="20"/>
        </w:rPr>
        <w:t>hacerse contactándose directamente con:</w:t>
      </w:r>
    </w:p>
    <w:p w:rsidR="00055500" w:rsidRPr="008130D3" w:rsidRDefault="00055500" w:rsidP="00055500">
      <w:pPr>
        <w:pStyle w:val="Textoindependiente"/>
        <w:rPr>
          <w:sz w:val="20"/>
        </w:rPr>
      </w:pPr>
    </w:p>
    <w:p w:rsidR="00055500" w:rsidRPr="008130D3" w:rsidRDefault="00055500" w:rsidP="00055500">
      <w:pPr>
        <w:rPr>
          <w:lang w:val="es-AR"/>
        </w:rPr>
      </w:pPr>
      <w:r w:rsidRPr="008130D3">
        <w:t xml:space="preserve">Andrés Peña Sepúlveda  - </w:t>
      </w:r>
      <w:hyperlink r:id="rId8" w:history="1">
        <w:r w:rsidRPr="008130D3">
          <w:rPr>
            <w:rStyle w:val="Hipervnculo"/>
            <w:lang w:val="es-AR"/>
          </w:rPr>
          <w:t>apena@iapg.org.ar</w:t>
        </w:r>
      </w:hyperlink>
      <w:r w:rsidRPr="008130D3">
        <w:rPr>
          <w:lang w:val="es-AR"/>
        </w:rPr>
        <w:t xml:space="preserve"> </w:t>
      </w:r>
    </w:p>
    <w:p w:rsidR="00055500" w:rsidRPr="008130D3" w:rsidRDefault="00055500" w:rsidP="00055500">
      <w:pPr>
        <w:rPr>
          <w:sz w:val="17"/>
          <w:szCs w:val="17"/>
        </w:rPr>
      </w:pPr>
      <w:r w:rsidRPr="008130D3">
        <w:t xml:space="preserve">Miriam Gómez Ramírez - </w:t>
      </w:r>
      <w:hyperlink r:id="rId9" w:history="1">
        <w:r w:rsidRPr="008130D3">
          <w:rPr>
            <w:rStyle w:val="Hipervnculo"/>
            <w:lang w:val="es-AR"/>
          </w:rPr>
          <w:t>mgramirez@iapg.org.ar</w:t>
        </w:r>
      </w:hyperlink>
    </w:p>
    <w:p w:rsidR="001C7361" w:rsidRPr="008130D3" w:rsidRDefault="001C7361" w:rsidP="00055500">
      <w:pPr>
        <w:rPr>
          <w:sz w:val="17"/>
          <w:szCs w:val="17"/>
        </w:rPr>
      </w:pPr>
    </w:p>
    <w:p w:rsidR="00055500" w:rsidRPr="008130D3" w:rsidRDefault="00055500" w:rsidP="00055500">
      <w:r w:rsidRPr="008130D3">
        <w:t>El plazo</w:t>
      </w:r>
      <w:r w:rsidR="00E67301">
        <w:t xml:space="preserve"> para la inscripción vence el </w:t>
      </w:r>
      <w:r w:rsidR="002D3B57">
        <w:t>30</w:t>
      </w:r>
      <w:r w:rsidR="00E6217A">
        <w:t xml:space="preserve"> de ju</w:t>
      </w:r>
      <w:r w:rsidR="002D3B57">
        <w:t>n</w:t>
      </w:r>
      <w:r w:rsidR="00B352D5">
        <w:t>io</w:t>
      </w:r>
      <w:r w:rsidR="00E67301">
        <w:t xml:space="preserve"> de 20</w:t>
      </w:r>
      <w:r w:rsidR="002D3B57">
        <w:t>23</w:t>
      </w:r>
    </w:p>
    <w:p w:rsidR="00055500" w:rsidRDefault="00055500"/>
    <w:p w:rsidR="002C42A8" w:rsidRDefault="002C42A8" w:rsidP="00EF1C1B">
      <w:pPr>
        <w:jc w:val="both"/>
        <w:rPr>
          <w:b/>
        </w:rPr>
      </w:pPr>
      <w:r>
        <w:rPr>
          <w:b/>
        </w:rPr>
        <w:t>Selección Local</w:t>
      </w:r>
    </w:p>
    <w:p w:rsidR="002C42A8" w:rsidRDefault="002C42A8" w:rsidP="00EF1C1B">
      <w:pPr>
        <w:jc w:val="both"/>
        <w:rPr>
          <w:b/>
        </w:rPr>
      </w:pPr>
    </w:p>
    <w:p w:rsidR="002C42A8" w:rsidRDefault="002C42A8" w:rsidP="00EF1C1B">
      <w:pPr>
        <w:pStyle w:val="Textoindependiente"/>
        <w:jc w:val="both"/>
        <w:rPr>
          <w:sz w:val="20"/>
        </w:rPr>
      </w:pPr>
      <w:r>
        <w:rPr>
          <w:sz w:val="20"/>
        </w:rPr>
        <w:t>Estará a cargo de cada establecimiento quien empleará la metodología y la prueba de evaluación que estime más conveniente.</w:t>
      </w:r>
    </w:p>
    <w:p w:rsidR="002C42A8" w:rsidRDefault="002C42A8" w:rsidP="00EF1C1B">
      <w:pPr>
        <w:jc w:val="both"/>
      </w:pPr>
    </w:p>
    <w:p w:rsidR="002C42A8" w:rsidRDefault="002C42A8" w:rsidP="00EF1C1B">
      <w:pPr>
        <w:jc w:val="both"/>
      </w:pPr>
      <w:r>
        <w:t>Los alumnos seleccionados en esta etapa pasarán a la segunda ronda, informando al IAPG solamente el número correspondiente.</w:t>
      </w:r>
      <w:bookmarkStart w:id="0" w:name="_GoBack"/>
      <w:bookmarkEnd w:id="0"/>
    </w:p>
    <w:p w:rsidR="002C42A8" w:rsidRDefault="002C42A8" w:rsidP="00EF1C1B">
      <w:pPr>
        <w:jc w:val="both"/>
        <w:rPr>
          <w:b/>
        </w:rPr>
      </w:pPr>
    </w:p>
    <w:p w:rsidR="002C42A8" w:rsidRDefault="002C42A8" w:rsidP="00EF1C1B">
      <w:pPr>
        <w:jc w:val="both"/>
        <w:rPr>
          <w:b/>
        </w:rPr>
      </w:pPr>
      <w:r>
        <w:rPr>
          <w:b/>
        </w:rPr>
        <w:t>Evaluación Zonal</w:t>
      </w:r>
    </w:p>
    <w:p w:rsidR="002C42A8" w:rsidRDefault="002C42A8" w:rsidP="00EF1C1B">
      <w:pPr>
        <w:jc w:val="both"/>
      </w:pPr>
    </w:p>
    <w:p w:rsidR="002C42A8" w:rsidRDefault="002C42A8" w:rsidP="00EF1C1B">
      <w:pPr>
        <w:jc w:val="both"/>
      </w:pPr>
      <w:r>
        <w:t>La segunda ronda se desarrollará en aquellos establecimientos que decidan asumir ser sedes de la misma.</w:t>
      </w:r>
    </w:p>
    <w:p w:rsidR="002C42A8" w:rsidRDefault="002C42A8" w:rsidP="00EF1C1B">
      <w:pPr>
        <w:jc w:val="both"/>
      </w:pPr>
    </w:p>
    <w:p w:rsidR="002C42A8" w:rsidRPr="002D3B57" w:rsidRDefault="002C42A8" w:rsidP="00EF1C1B">
      <w:pPr>
        <w:ind w:left="360" w:hanging="360"/>
        <w:jc w:val="both"/>
      </w:pPr>
      <w:r w:rsidRPr="002D3B57">
        <w:t>1.</w:t>
      </w:r>
      <w:r w:rsidRPr="002D3B57">
        <w:tab/>
      </w:r>
      <w:r w:rsidRPr="002D3B57">
        <w:rPr>
          <w:color w:val="000000"/>
        </w:rPr>
        <w:t xml:space="preserve">Cada colegio informará al IAPG, </w:t>
      </w:r>
      <w:r w:rsidR="00D1420D" w:rsidRPr="002D3B57">
        <w:rPr>
          <w:color w:val="000000"/>
        </w:rPr>
        <w:t>apena@iapg.org.ar</w:t>
      </w:r>
      <w:r w:rsidR="009B2E8C" w:rsidRPr="002D3B57">
        <w:rPr>
          <w:color w:val="000000"/>
        </w:rPr>
        <w:t xml:space="preserve">; mgramirez@iapg.org.ar </w:t>
      </w:r>
      <w:r w:rsidRPr="002D3B57">
        <w:rPr>
          <w:color w:val="000000"/>
        </w:rPr>
        <w:t>y a la sede zonal, el número de re</w:t>
      </w:r>
      <w:r w:rsidR="006D20E6" w:rsidRPr="002D3B57">
        <w:rPr>
          <w:color w:val="000000"/>
        </w:rPr>
        <w:t>presentantes que participarán de</w:t>
      </w:r>
      <w:r w:rsidRPr="002D3B57">
        <w:rPr>
          <w:color w:val="000000"/>
        </w:rPr>
        <w:t xml:space="preserve"> la selección zonal.   Dicha información será </w:t>
      </w:r>
      <w:r w:rsidR="007467E2" w:rsidRPr="002D3B57">
        <w:rPr>
          <w:color w:val="000000"/>
        </w:rPr>
        <w:t xml:space="preserve">suministrada </w:t>
      </w:r>
      <w:r w:rsidR="0074423A" w:rsidRPr="002D3B57">
        <w:rPr>
          <w:color w:val="000000"/>
        </w:rPr>
        <w:t>inm</w:t>
      </w:r>
      <w:r w:rsidR="00B23A9A" w:rsidRPr="002D3B57">
        <w:rPr>
          <w:color w:val="000000"/>
        </w:rPr>
        <w:t xml:space="preserve">ediatamente después del </w:t>
      </w:r>
      <w:r w:rsidR="002D3B57" w:rsidRPr="002D3B57">
        <w:rPr>
          <w:color w:val="000000"/>
        </w:rPr>
        <w:t>04.08.23</w:t>
      </w:r>
      <w:r w:rsidR="00392DCB" w:rsidRPr="002D3B57">
        <w:rPr>
          <w:color w:val="000000"/>
        </w:rPr>
        <w:t xml:space="preserve"> </w:t>
      </w:r>
      <w:r w:rsidR="0074423A" w:rsidRPr="002D3B57">
        <w:rPr>
          <w:color w:val="000000"/>
        </w:rPr>
        <w:t>(fecha de la Evaluación  Local).</w:t>
      </w:r>
      <w:r w:rsidR="007467E2" w:rsidRPr="002D3B57">
        <w:t xml:space="preserve"> </w:t>
      </w:r>
      <w:r w:rsidR="0074423A" w:rsidRPr="002D3B57">
        <w:t xml:space="preserve"> </w:t>
      </w:r>
    </w:p>
    <w:p w:rsidR="002C42A8" w:rsidRPr="00BD6FFA" w:rsidRDefault="002C42A8" w:rsidP="00EF1C1B">
      <w:pPr>
        <w:ind w:left="360" w:hanging="360"/>
        <w:jc w:val="both"/>
      </w:pPr>
      <w:r w:rsidRPr="002D3B57">
        <w:t>2.</w:t>
      </w:r>
      <w:r w:rsidRPr="002D3B57">
        <w:tab/>
        <w:t>El IAPG enviará las pruebas para la selección zonal a las sedes zonales de modo tal qu</w:t>
      </w:r>
      <w:r w:rsidR="0074423A" w:rsidRPr="002D3B57">
        <w:t>e las reciban antes del</w:t>
      </w:r>
      <w:r w:rsidR="00392DCB" w:rsidRPr="002D3B57">
        <w:t xml:space="preserve"> </w:t>
      </w:r>
      <w:r w:rsidR="002D3B57" w:rsidRPr="002D3B57">
        <w:t>15</w:t>
      </w:r>
      <w:r w:rsidR="006532F5" w:rsidRPr="002D3B57">
        <w:t>.09.</w:t>
      </w:r>
      <w:r w:rsidR="00E6217A" w:rsidRPr="002D3B57">
        <w:t>2</w:t>
      </w:r>
      <w:r w:rsidR="002D3B57" w:rsidRPr="002D3B57">
        <w:t>3</w:t>
      </w:r>
      <w:r w:rsidR="006D20E6" w:rsidRPr="002D3B57">
        <w:t>.</w:t>
      </w:r>
      <w:r w:rsidR="006D20E6" w:rsidRPr="00BD6FFA">
        <w:t xml:space="preserve"> </w:t>
      </w:r>
      <w:r w:rsidRPr="00BD6FFA">
        <w:t>Las pruebas se enviarán en sobre cerrado que deberá ser abierto el día d</w:t>
      </w:r>
      <w:r w:rsidR="006D20E6" w:rsidRPr="00BD6FFA">
        <w:t>e la prueba, a las 10.00 horas.</w:t>
      </w:r>
    </w:p>
    <w:p w:rsidR="002C42A8" w:rsidRDefault="009D166C" w:rsidP="00EF1C1B">
      <w:pPr>
        <w:ind w:left="360" w:hanging="360"/>
        <w:jc w:val="both"/>
      </w:pPr>
      <w:r>
        <w:t xml:space="preserve">3. </w:t>
      </w:r>
      <w:r w:rsidR="002C42A8" w:rsidRPr="00BD6FFA">
        <w:tab/>
        <w:t>Previo a la iniciación de la prueba se confeccionará un acta con el nombre de todos los participantes y con</w:t>
      </w:r>
      <w:r w:rsidR="002C42A8">
        <w:t xml:space="preserve"> posterioridad a la corrección el nombre de los ganadores.   Deberá ser firmada por el responsable y tres alumnos participantes.</w:t>
      </w:r>
    </w:p>
    <w:p w:rsidR="002C42A8" w:rsidRDefault="002C42A8" w:rsidP="00EF1C1B">
      <w:pPr>
        <w:ind w:left="360" w:hanging="360"/>
        <w:jc w:val="both"/>
        <w:rPr>
          <w:u w:val="single"/>
        </w:rPr>
      </w:pPr>
      <w:r>
        <w:t>4.</w:t>
      </w:r>
      <w:r>
        <w:tab/>
        <w:t>Las pruebas comenzarán a las</w:t>
      </w:r>
      <w:r w:rsidR="00854B51">
        <w:t xml:space="preserve"> 10 horas en todas las sedes. </w:t>
      </w:r>
      <w:r>
        <w:t xml:space="preserve">En ese momento el responsable a cargo de la evaluación procederá a la apertura de los sobres frente a los alumnos participantes </w:t>
      </w:r>
      <w:r>
        <w:rPr>
          <w:u w:val="single"/>
        </w:rPr>
        <w:t>previa verificación por parte de los mismos de que el sobre está debidamente cerrado y firmado</w:t>
      </w:r>
      <w:r>
        <w:t>.</w:t>
      </w:r>
      <w:r>
        <w:rPr>
          <w:u w:val="single"/>
        </w:rPr>
        <w:t xml:space="preserve"> </w:t>
      </w:r>
    </w:p>
    <w:p w:rsidR="002C42A8" w:rsidRDefault="002C42A8" w:rsidP="00EF1C1B">
      <w:pPr>
        <w:ind w:left="360" w:hanging="360"/>
        <w:jc w:val="both"/>
      </w:pPr>
      <w:r>
        <w:t xml:space="preserve">  </w:t>
      </w:r>
    </w:p>
    <w:p w:rsidR="002C42A8" w:rsidRDefault="002C42A8" w:rsidP="00EF1C1B">
      <w:pPr>
        <w:ind w:left="340"/>
        <w:jc w:val="both"/>
      </w:pPr>
      <w:r>
        <w:t>La duración de la prueba será de 2 horas.</w:t>
      </w:r>
      <w:r>
        <w:tab/>
      </w:r>
    </w:p>
    <w:p w:rsidR="002C42A8" w:rsidRDefault="002C42A8" w:rsidP="00EF1C1B">
      <w:pPr>
        <w:ind w:left="340"/>
        <w:jc w:val="both"/>
      </w:pPr>
    </w:p>
    <w:p w:rsidR="002C42A8" w:rsidRDefault="002C42A8" w:rsidP="00EF1C1B">
      <w:pPr>
        <w:ind w:left="340"/>
        <w:jc w:val="both"/>
      </w:pPr>
      <w:r>
        <w:t>Antes de iniciar la misma el responsable del aula leerá las instrucciones  que se reproducen a continuación:</w:t>
      </w:r>
    </w:p>
    <w:p w:rsidR="002C42A8" w:rsidRDefault="002C42A8" w:rsidP="00EF1C1B">
      <w:pPr>
        <w:ind w:left="340"/>
        <w:jc w:val="both"/>
      </w:pPr>
    </w:p>
    <w:p w:rsidR="002C42A8" w:rsidRDefault="009557F9" w:rsidP="00EF1C1B">
      <w:pPr>
        <w:ind w:left="697" w:hanging="357"/>
        <w:jc w:val="both"/>
      </w:pPr>
      <w:r>
        <w:fldChar w:fldCharType="begin"/>
      </w:r>
      <w:r w:rsidR="002C42A8">
        <w:instrText>SYMBOL 183 \f "Symbol" \s 12 \h</w:instrText>
      </w:r>
      <w:r>
        <w:fldChar w:fldCharType="end"/>
      </w:r>
      <w:r w:rsidR="002C42A8">
        <w:tab/>
        <w:t xml:space="preserve">En la grilla que se suministrará a cada participante se marcará con una cruz en el casillero seleccionado la respuesta correspondiente.    </w:t>
      </w:r>
    </w:p>
    <w:p w:rsidR="002C42A8" w:rsidRDefault="002C42A8" w:rsidP="00EF1C1B">
      <w:pPr>
        <w:ind w:left="340"/>
        <w:jc w:val="both"/>
      </w:pPr>
      <w:r>
        <w:tab/>
        <w:t>Ejemplo de cómo responder a una pregunta:</w:t>
      </w:r>
    </w:p>
    <w:p w:rsidR="002C42A8" w:rsidRDefault="002C42A8" w:rsidP="00EF1C1B">
      <w:pPr>
        <w:ind w:left="340"/>
        <w:jc w:val="both"/>
      </w:pPr>
    </w:p>
    <w:p w:rsidR="002C42A8" w:rsidRDefault="002C42A8" w:rsidP="00EF1C1B">
      <w:pPr>
        <w:jc w:val="both"/>
      </w:pPr>
      <w:r>
        <w:tab/>
      </w:r>
      <w:r>
        <w:rPr>
          <w:u w:val="single"/>
        </w:rPr>
        <w:t>Pregunta 1</w:t>
      </w:r>
      <w:r>
        <w:t xml:space="preserve">: "La Capital de la </w:t>
      </w:r>
      <w:r w:rsidR="0024580C">
        <w:t>Provincia de Santa Cruz es</w:t>
      </w:r>
      <w:r>
        <w:t>":</w:t>
      </w:r>
    </w:p>
    <w:p w:rsidR="002C42A8" w:rsidRDefault="002C42A8" w:rsidP="00EF1C1B">
      <w:pPr>
        <w:jc w:val="both"/>
      </w:pPr>
      <w:r>
        <w:tab/>
      </w:r>
      <w:proofErr w:type="gramStart"/>
      <w:r>
        <w:t>a</w:t>
      </w:r>
      <w:proofErr w:type="gramEnd"/>
      <w:r>
        <w:t xml:space="preserve"> - Mar del Plata.</w:t>
      </w:r>
    </w:p>
    <w:p w:rsidR="002C42A8" w:rsidRDefault="002C42A8" w:rsidP="00EF1C1B">
      <w:pPr>
        <w:jc w:val="both"/>
      </w:pPr>
      <w:r>
        <w:tab/>
        <w:t>b - Córdoba.</w:t>
      </w:r>
    </w:p>
    <w:p w:rsidR="002C42A8" w:rsidRDefault="002C42A8" w:rsidP="00EF1C1B">
      <w:pPr>
        <w:jc w:val="both"/>
      </w:pPr>
      <w:r>
        <w:tab/>
        <w:t>c - Tucumán.</w:t>
      </w:r>
    </w:p>
    <w:p w:rsidR="002C42A8" w:rsidRDefault="002C42A8" w:rsidP="00EF1C1B">
      <w:pPr>
        <w:jc w:val="both"/>
      </w:pPr>
      <w:r>
        <w:tab/>
      </w:r>
      <w:proofErr w:type="gramStart"/>
      <w:r>
        <w:t>d</w:t>
      </w:r>
      <w:proofErr w:type="gramEnd"/>
      <w:r>
        <w:t xml:space="preserve"> - Puerto </w:t>
      </w:r>
      <w:proofErr w:type="spellStart"/>
      <w:r>
        <w:t>Madryn</w:t>
      </w:r>
      <w:proofErr w:type="spellEnd"/>
      <w:r>
        <w:t>.</w:t>
      </w:r>
    </w:p>
    <w:p w:rsidR="002C42A8" w:rsidRDefault="002C42A8" w:rsidP="00EF1C1B">
      <w:pPr>
        <w:pStyle w:val="Textoindependiente"/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e</w:t>
      </w:r>
      <w:proofErr w:type="gramEnd"/>
      <w:r>
        <w:rPr>
          <w:sz w:val="20"/>
        </w:rPr>
        <w:t xml:space="preserve"> – </w:t>
      </w:r>
      <w:r w:rsidR="0024580C">
        <w:rPr>
          <w:sz w:val="20"/>
        </w:rPr>
        <w:t>Río Gallegos</w:t>
      </w:r>
    </w:p>
    <w:p w:rsidR="002C42A8" w:rsidRDefault="002C42A8" w:rsidP="00D52D83">
      <w:pPr>
        <w:jc w:val="both"/>
      </w:pPr>
      <w:r>
        <w:tab/>
      </w:r>
    </w:p>
    <w:tbl>
      <w:tblPr>
        <w:tblW w:w="0" w:type="auto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6"/>
        <w:gridCol w:w="853"/>
        <w:gridCol w:w="853"/>
        <w:gridCol w:w="853"/>
        <w:gridCol w:w="853"/>
        <w:gridCol w:w="853"/>
      </w:tblGrid>
      <w:tr w:rsidR="00D52D83">
        <w:tc>
          <w:tcPr>
            <w:tcW w:w="1236" w:type="dxa"/>
          </w:tcPr>
          <w:p w:rsidR="00D52D83" w:rsidRDefault="00D52D83" w:rsidP="00EF1C1B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52D83" w:rsidRDefault="00D52D83" w:rsidP="00EF1C1B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53" w:type="dxa"/>
          </w:tcPr>
          <w:p w:rsidR="00D52D83" w:rsidRDefault="00D52D83" w:rsidP="00EF1C1B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53" w:type="dxa"/>
          </w:tcPr>
          <w:p w:rsidR="00D52D83" w:rsidRDefault="00D52D83" w:rsidP="00EF1C1B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53" w:type="dxa"/>
          </w:tcPr>
          <w:p w:rsidR="00D52D83" w:rsidRDefault="00D52D83" w:rsidP="00EF1C1B">
            <w:pPr>
              <w:jc w:val="both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53" w:type="dxa"/>
          </w:tcPr>
          <w:p w:rsidR="00D52D83" w:rsidRDefault="00D52D83" w:rsidP="00EF1C1B">
            <w:pPr>
              <w:jc w:val="both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D52D83">
        <w:tc>
          <w:tcPr>
            <w:tcW w:w="1236" w:type="dxa"/>
          </w:tcPr>
          <w:p w:rsidR="00D52D83" w:rsidRDefault="00D52D83" w:rsidP="00EF1C1B">
            <w:pPr>
              <w:jc w:val="both"/>
            </w:pPr>
            <w:r>
              <w:t>Respuesta 1</w:t>
            </w:r>
          </w:p>
        </w:tc>
        <w:tc>
          <w:tcPr>
            <w:tcW w:w="853" w:type="dxa"/>
          </w:tcPr>
          <w:p w:rsidR="00D52D83" w:rsidRDefault="00D52D83" w:rsidP="00EF1C1B">
            <w:pPr>
              <w:jc w:val="both"/>
            </w:pPr>
          </w:p>
        </w:tc>
        <w:tc>
          <w:tcPr>
            <w:tcW w:w="853" w:type="dxa"/>
          </w:tcPr>
          <w:p w:rsidR="00D52D83" w:rsidRDefault="00D52D83" w:rsidP="00EF1C1B">
            <w:pPr>
              <w:jc w:val="both"/>
            </w:pPr>
          </w:p>
        </w:tc>
        <w:tc>
          <w:tcPr>
            <w:tcW w:w="853" w:type="dxa"/>
          </w:tcPr>
          <w:p w:rsidR="00D52D83" w:rsidRDefault="00D52D83" w:rsidP="00EF1C1B">
            <w:pPr>
              <w:jc w:val="both"/>
            </w:pPr>
          </w:p>
        </w:tc>
        <w:tc>
          <w:tcPr>
            <w:tcW w:w="853" w:type="dxa"/>
          </w:tcPr>
          <w:p w:rsidR="00D52D83" w:rsidRDefault="00D52D83" w:rsidP="00EF1C1B">
            <w:pPr>
              <w:jc w:val="both"/>
            </w:pPr>
          </w:p>
        </w:tc>
        <w:tc>
          <w:tcPr>
            <w:tcW w:w="853" w:type="dxa"/>
          </w:tcPr>
          <w:p w:rsidR="00D52D83" w:rsidRDefault="00D52D83" w:rsidP="00EF1C1B">
            <w:pPr>
              <w:jc w:val="both"/>
            </w:pPr>
            <w:r>
              <w:rPr>
                <w:b/>
              </w:rPr>
              <w:t>x</w:t>
            </w:r>
          </w:p>
        </w:tc>
      </w:tr>
    </w:tbl>
    <w:p w:rsidR="002C42A8" w:rsidRDefault="002C42A8" w:rsidP="00EF1C1B">
      <w:pPr>
        <w:jc w:val="both"/>
      </w:pPr>
    </w:p>
    <w:p w:rsidR="002C42A8" w:rsidRDefault="002C42A8" w:rsidP="00EF1C1B">
      <w:pPr>
        <w:numPr>
          <w:ilvl w:val="0"/>
          <w:numId w:val="24"/>
        </w:numPr>
        <w:jc w:val="both"/>
      </w:pPr>
      <w:r>
        <w:t>Lea detenidamente las premisas y seleccione sólo una que usted considere correcta.</w:t>
      </w:r>
    </w:p>
    <w:p w:rsidR="002C42A8" w:rsidRDefault="002C42A8" w:rsidP="00EF1C1B">
      <w:pPr>
        <w:numPr>
          <w:ilvl w:val="0"/>
          <w:numId w:val="24"/>
        </w:numPr>
        <w:jc w:val="both"/>
      </w:pPr>
      <w:r>
        <w:t xml:space="preserve">No se aceptarán pruebas con tachaduras o enmiendas.  Al respecto no se considerarán como válidas las respuestas que tengan tachaduras o enmiendas en alguna de las alternativas dadas para su contestación.  El encargado del aula </w:t>
      </w:r>
      <w:r>
        <w:lastRenderedPageBreak/>
        <w:t>no estará autorizado a validar respuestas que presenten estas características en alguna de las alternativas dadas para su contestación.</w:t>
      </w:r>
    </w:p>
    <w:p w:rsidR="002C42A8" w:rsidRDefault="002C42A8" w:rsidP="00EF1C1B">
      <w:pPr>
        <w:pStyle w:val="Sangradetextonormal"/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Deberá usarse  lapicera o bolígrafo para indicar la respuesta correcta.   No se aceptarán respuestas en  lápiz.</w:t>
      </w:r>
    </w:p>
    <w:p w:rsidR="002C42A8" w:rsidRDefault="002C42A8" w:rsidP="00EF1C1B">
      <w:pPr>
        <w:pStyle w:val="Sangradetextonormal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Aquellos alumnos que no acrediten en forma fehaciente su identidad mediante la presentación de CI, DNI u otras constancias, no podrán participar del certamen.</w:t>
      </w:r>
    </w:p>
    <w:p w:rsidR="002C42A8" w:rsidRDefault="002C42A8" w:rsidP="00EF1C1B">
      <w:pPr>
        <w:pStyle w:val="Sangradetextonormal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No se considerarán válidas aquellas pruebas que no estén firmadas al pie o carezcan del número de documento.</w:t>
      </w:r>
    </w:p>
    <w:p w:rsidR="002C42A8" w:rsidRDefault="002C42A8" w:rsidP="00EF1C1B">
      <w:pPr>
        <w:pStyle w:val="Sangradetextonormal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La prueba original  podrá ser solicitada por los profesores tutores de los alumnos participantes una vez finalizad</w:t>
      </w:r>
      <w:r w:rsidR="007467E2">
        <w:rPr>
          <w:sz w:val="20"/>
        </w:rPr>
        <w:t>o el exa</w:t>
      </w:r>
      <w:r>
        <w:rPr>
          <w:sz w:val="20"/>
        </w:rPr>
        <w:t>men y firmada el Acta respectiva.</w:t>
      </w:r>
    </w:p>
    <w:p w:rsidR="002C42A8" w:rsidRDefault="002C42A8" w:rsidP="00EF1C1B">
      <w:pPr>
        <w:pStyle w:val="Sangradetextonormal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Se dará por iniciada la prueba en el momento en que el responsable del aula termine de leer las instrucciones.</w:t>
      </w:r>
    </w:p>
    <w:p w:rsidR="002C42A8" w:rsidRDefault="002C42A8" w:rsidP="00EF1C1B">
      <w:pPr>
        <w:pStyle w:val="Sangradetextonormal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No se podrá salir del aula durante la prueba.  En caso de necesidad se dará por finalizada la prueba del participante, con las preguntas contestadas hasta el momento.</w:t>
      </w:r>
    </w:p>
    <w:p w:rsidR="002C42A8" w:rsidRDefault="002C42A8" w:rsidP="00EF1C1B">
      <w:pPr>
        <w:pStyle w:val="Sangradetextonormal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La interpretación de la pregunta se considera parte de la misma, en consecuencia, sólo se harán aclaraciones generales desde el frente del aula si fuera necesario.</w:t>
      </w:r>
    </w:p>
    <w:p w:rsidR="002C42A8" w:rsidRDefault="002C42A8" w:rsidP="00EF1C1B">
      <w:pPr>
        <w:pStyle w:val="Sangradetextonormal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Todas las preguntas tienen el mismo puntaje.</w:t>
      </w:r>
    </w:p>
    <w:p w:rsidR="002C42A8" w:rsidRDefault="002C42A8" w:rsidP="00EF1C1B">
      <w:pPr>
        <w:pStyle w:val="Sangradetextonormal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No se permitirá ningún diálogo entre los participantes ni con el responsable del aula.</w:t>
      </w:r>
    </w:p>
    <w:p w:rsidR="002C42A8" w:rsidRDefault="002C42A8" w:rsidP="00EF1C1B">
      <w:pPr>
        <w:pStyle w:val="Sangradetextonormal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No se permitirá el uso de material bibliográfico durante la prueba.</w:t>
      </w:r>
    </w:p>
    <w:p w:rsidR="002C42A8" w:rsidRDefault="00854B51" w:rsidP="00EF1C1B">
      <w:pPr>
        <w:jc w:val="both"/>
      </w:pPr>
      <w:r>
        <w:t xml:space="preserve"> </w:t>
      </w:r>
    </w:p>
    <w:p w:rsidR="00854B51" w:rsidRDefault="002C42A8" w:rsidP="00EF1C1B">
      <w:pPr>
        <w:ind w:left="360" w:hanging="360"/>
        <w:jc w:val="both"/>
      </w:pPr>
      <w:r>
        <w:t>5.</w:t>
      </w:r>
      <w:r w:rsidR="00854B51">
        <w:tab/>
        <w:t>Una vez finalizada la prueba el responsable de la sede procederá a la corrección de las mismas, con igual método al mencionado en el punto 4. Se aprobará la Evaluación Zonal con el 60 % de las respuestas correctas. A continuación informará a los alumnos el resultado de la evaluación.</w:t>
      </w:r>
    </w:p>
    <w:p w:rsidR="002C42A8" w:rsidRDefault="002C42A8" w:rsidP="00EF1C1B">
      <w:pPr>
        <w:ind w:left="360" w:hanging="360"/>
        <w:jc w:val="both"/>
      </w:pPr>
      <w:r>
        <w:tab/>
      </w:r>
    </w:p>
    <w:p w:rsidR="00661AD5" w:rsidRDefault="00854B51" w:rsidP="00EF1C1B">
      <w:pPr>
        <w:ind w:left="360" w:hanging="360"/>
        <w:jc w:val="both"/>
      </w:pPr>
      <w:r>
        <w:t>6.</w:t>
      </w:r>
      <w:r>
        <w:tab/>
      </w:r>
      <w:r w:rsidR="002C42A8">
        <w:t>Posteriormente</w:t>
      </w:r>
      <w:r w:rsidR="00A45B28">
        <w:t>,</w:t>
      </w:r>
      <w:r w:rsidR="002C42A8">
        <w:t xml:space="preserve"> ensobrará todas las evaluaciones y e</w:t>
      </w:r>
      <w:r w:rsidR="00661AD5">
        <w:t>l acta mencionada en el punto 3 junto con la planilla donde</w:t>
      </w:r>
    </w:p>
    <w:p w:rsidR="002C42A8" w:rsidRDefault="00661AD5" w:rsidP="00EF1C1B">
      <w:pPr>
        <w:ind w:left="360" w:hanging="360"/>
        <w:jc w:val="both"/>
      </w:pPr>
      <w:r>
        <w:t xml:space="preserve">     </w:t>
      </w:r>
      <w:r w:rsidR="00A45B28">
        <w:tab/>
      </w:r>
      <w:proofErr w:type="gramStart"/>
      <w:r>
        <w:t>figuran</w:t>
      </w:r>
      <w:proofErr w:type="gramEnd"/>
      <w:r>
        <w:t xml:space="preserve"> los nombres de los participantes y el resultado de la prueba</w:t>
      </w:r>
      <w:r w:rsidR="00854B51">
        <w:t>,</w:t>
      </w:r>
      <w:r>
        <w:t xml:space="preserve"> </w:t>
      </w:r>
      <w:r w:rsidR="002C42A8">
        <w:t xml:space="preserve">y los remitirá al IAPG.  </w:t>
      </w:r>
    </w:p>
    <w:p w:rsidR="002C42A8" w:rsidRDefault="002C42A8" w:rsidP="00EF1C1B">
      <w:pPr>
        <w:ind w:left="360" w:hanging="360"/>
        <w:jc w:val="both"/>
      </w:pPr>
    </w:p>
    <w:p w:rsidR="002C42A8" w:rsidRDefault="00661AD5" w:rsidP="00EF1C1B">
      <w:pPr>
        <w:ind w:left="360" w:hanging="360"/>
        <w:jc w:val="both"/>
      </w:pPr>
      <w:r>
        <w:t xml:space="preserve">7.   </w:t>
      </w:r>
      <w:r w:rsidR="002C42A8">
        <w:t>Ello se hará inmediatamente después de la Prueba Zonal, valiendo como constancia el matasellos del correo en el lugar de despacho (en caso de envío vía postal).</w:t>
      </w:r>
    </w:p>
    <w:p w:rsidR="002C42A8" w:rsidRDefault="002C42A8" w:rsidP="00EF1C1B">
      <w:pPr>
        <w:ind w:left="360" w:hanging="360"/>
        <w:jc w:val="both"/>
      </w:pPr>
    </w:p>
    <w:p w:rsidR="002C42A8" w:rsidRPr="002D3B57" w:rsidRDefault="002C42A8" w:rsidP="00EF1C1B">
      <w:pPr>
        <w:ind w:left="360" w:hanging="360"/>
        <w:jc w:val="both"/>
      </w:pPr>
      <w:r>
        <w:t xml:space="preserve">8.   Los alumnos seleccionados en esta instancia podrán elegir la sede de la Semifinal Regional que más les convenga, debiendo cada Establecimiento Sede comunicar a las Sedes de las Semifinales Regionales el apellido, nombre y número de documento de los alumnos seleccionados junto con los datos </w:t>
      </w:r>
      <w:r w:rsidR="00A45B28">
        <w:t>del Profesor Tutor de cada uno.</w:t>
      </w:r>
      <w:r>
        <w:t xml:space="preserve"> Esta </w:t>
      </w:r>
      <w:r w:rsidRPr="002D3B57">
        <w:t>comunicación de</w:t>
      </w:r>
      <w:r w:rsidR="007467E2" w:rsidRPr="002D3B57">
        <w:t>be</w:t>
      </w:r>
      <w:r w:rsidR="00B23A9A" w:rsidRPr="002D3B57">
        <w:t xml:space="preserve">rá realizarse antes del día </w:t>
      </w:r>
      <w:r w:rsidR="002D3B57" w:rsidRPr="002D3B57">
        <w:t>29</w:t>
      </w:r>
      <w:r w:rsidR="00A36D86" w:rsidRPr="002D3B57">
        <w:t xml:space="preserve"> </w:t>
      </w:r>
      <w:r w:rsidR="007467E2" w:rsidRPr="002D3B57">
        <w:t xml:space="preserve">de </w:t>
      </w:r>
      <w:r w:rsidR="00E6217A" w:rsidRPr="002D3B57">
        <w:t>septiembre</w:t>
      </w:r>
      <w:r w:rsidR="007467E2" w:rsidRPr="002D3B57">
        <w:t xml:space="preserve"> de 20</w:t>
      </w:r>
      <w:r w:rsidR="002D3B57" w:rsidRPr="002D3B57">
        <w:t>23</w:t>
      </w:r>
      <w:r w:rsidRPr="002D3B57">
        <w:t>, valiendo como constancia el matasellos del correo en el lugar de despacho (en caso de envío vía postal).</w:t>
      </w:r>
    </w:p>
    <w:p w:rsidR="002C42A8" w:rsidRPr="002D3B57" w:rsidRDefault="002C42A8" w:rsidP="00EF1C1B">
      <w:pPr>
        <w:ind w:left="360" w:hanging="360"/>
        <w:jc w:val="both"/>
      </w:pPr>
    </w:p>
    <w:p w:rsidR="002C42A8" w:rsidRPr="002D3B57" w:rsidRDefault="002C42A8" w:rsidP="00EF1C1B">
      <w:pPr>
        <w:ind w:left="360" w:hanging="360"/>
        <w:jc w:val="both"/>
      </w:pPr>
      <w:r w:rsidRPr="002D3B57">
        <w:t xml:space="preserve">9.   Las sedes habilitadas podrán consultarse en el Art. 12 del Reglamento. </w:t>
      </w:r>
    </w:p>
    <w:p w:rsidR="002C42A8" w:rsidRPr="002D3B57" w:rsidRDefault="002C42A8" w:rsidP="00EF1C1B">
      <w:pPr>
        <w:ind w:left="360" w:hanging="360"/>
        <w:jc w:val="both"/>
      </w:pPr>
    </w:p>
    <w:p w:rsidR="002C42A8" w:rsidRPr="002D3B57" w:rsidRDefault="002C42A8" w:rsidP="00EF1C1B">
      <w:pPr>
        <w:ind w:left="360" w:hanging="360"/>
        <w:jc w:val="both"/>
        <w:rPr>
          <w:b/>
        </w:rPr>
      </w:pPr>
      <w:r w:rsidRPr="002D3B57">
        <w:rPr>
          <w:b/>
        </w:rPr>
        <w:t>Evaluación Regional (Semifinal)</w:t>
      </w:r>
    </w:p>
    <w:p w:rsidR="002C42A8" w:rsidRPr="002D3B57" w:rsidRDefault="002C42A8" w:rsidP="00EF1C1B">
      <w:pPr>
        <w:ind w:left="360" w:hanging="360"/>
        <w:jc w:val="both"/>
        <w:rPr>
          <w:b/>
        </w:rPr>
      </w:pPr>
    </w:p>
    <w:p w:rsidR="002C42A8" w:rsidRPr="002D3B57" w:rsidRDefault="002C42A8" w:rsidP="00EF1C1B">
      <w:pPr>
        <w:numPr>
          <w:ilvl w:val="0"/>
          <w:numId w:val="14"/>
        </w:numPr>
        <w:jc w:val="both"/>
      </w:pPr>
      <w:r w:rsidRPr="002D3B57">
        <w:t>Cada establecimiento sede zonal deberá comunicar a las sedes regionales correspondientes elegidas por los alumnos:</w:t>
      </w:r>
    </w:p>
    <w:p w:rsidR="002C42A8" w:rsidRPr="002D3B57" w:rsidRDefault="002C42A8" w:rsidP="00EF1C1B">
      <w:pPr>
        <w:ind w:left="360" w:hanging="360"/>
        <w:jc w:val="both"/>
      </w:pPr>
    </w:p>
    <w:p w:rsidR="002C42A8" w:rsidRPr="002D3B57" w:rsidRDefault="002C42A8" w:rsidP="00EF1C1B">
      <w:pPr>
        <w:ind w:left="360" w:hanging="360"/>
        <w:jc w:val="both"/>
      </w:pPr>
      <w:r w:rsidRPr="002D3B57">
        <w:tab/>
        <w:t>a - El nombre y documento de los alumnos que pasan a la ronda regional;</w:t>
      </w:r>
    </w:p>
    <w:p w:rsidR="002C42A8" w:rsidRPr="002D3B57" w:rsidRDefault="002C42A8" w:rsidP="00EF1C1B">
      <w:pPr>
        <w:ind w:left="360" w:hanging="360"/>
        <w:jc w:val="both"/>
      </w:pPr>
      <w:r w:rsidRPr="002D3B57">
        <w:tab/>
        <w:t>b - El nombre del profesor tutor de cada uno de ellos.</w:t>
      </w:r>
    </w:p>
    <w:p w:rsidR="002C42A8" w:rsidRPr="002D3B57" w:rsidRDefault="002C42A8" w:rsidP="00EF1C1B">
      <w:pPr>
        <w:ind w:left="360" w:hanging="360"/>
        <w:jc w:val="both"/>
      </w:pPr>
    </w:p>
    <w:p w:rsidR="002C42A8" w:rsidRPr="002D3B57" w:rsidRDefault="00B23A9A" w:rsidP="00EF1C1B">
      <w:pPr>
        <w:ind w:left="360" w:hanging="360"/>
        <w:jc w:val="both"/>
      </w:pPr>
      <w:r w:rsidRPr="002D3B57">
        <w:tab/>
        <w:t>Fecha límite</w:t>
      </w:r>
      <w:r w:rsidR="009B2E8C" w:rsidRPr="002D3B57">
        <w:t xml:space="preserve">: </w:t>
      </w:r>
      <w:r w:rsidR="002D3B57" w:rsidRPr="002D3B57">
        <w:t>29</w:t>
      </w:r>
      <w:r w:rsidRPr="002D3B57">
        <w:t xml:space="preserve"> de </w:t>
      </w:r>
      <w:r w:rsidR="00E6217A" w:rsidRPr="002D3B57">
        <w:t>septiembre</w:t>
      </w:r>
      <w:r w:rsidR="00392DCB" w:rsidRPr="002D3B57">
        <w:t xml:space="preserve"> de 20</w:t>
      </w:r>
      <w:r w:rsidR="002D3B57" w:rsidRPr="002D3B57">
        <w:t>23</w:t>
      </w:r>
    </w:p>
    <w:p w:rsidR="002C42A8" w:rsidRPr="002D3B57" w:rsidRDefault="002C42A8" w:rsidP="00EF1C1B">
      <w:pPr>
        <w:ind w:left="360" w:hanging="360"/>
        <w:jc w:val="both"/>
      </w:pPr>
    </w:p>
    <w:p w:rsidR="002C42A8" w:rsidRPr="002D3B57" w:rsidRDefault="002C42A8" w:rsidP="00EF1C1B">
      <w:pPr>
        <w:pStyle w:val="Sangra2detindependiente"/>
        <w:jc w:val="both"/>
        <w:rPr>
          <w:sz w:val="20"/>
        </w:rPr>
      </w:pPr>
      <w:r w:rsidRPr="002D3B57">
        <w:rPr>
          <w:sz w:val="20"/>
        </w:rPr>
        <w:tab/>
        <w:t>En esta instancia regional los alumnos deberán presentar su documento de identidad previo a la evaluación.</w:t>
      </w:r>
    </w:p>
    <w:p w:rsidR="002C42A8" w:rsidRPr="002D3B57" w:rsidRDefault="002C42A8" w:rsidP="00EF1C1B">
      <w:pPr>
        <w:numPr>
          <w:ilvl w:val="0"/>
          <w:numId w:val="14"/>
        </w:numPr>
        <w:jc w:val="both"/>
      </w:pPr>
      <w:r w:rsidRPr="002D3B57">
        <w:t xml:space="preserve">Se seguirá un procedimiento análogo al fijado en el punto 4 para tomar la evaluación. </w:t>
      </w:r>
    </w:p>
    <w:p w:rsidR="002C42A8" w:rsidRPr="002D3B57" w:rsidRDefault="002C42A8" w:rsidP="00EF1C1B">
      <w:pPr>
        <w:numPr>
          <w:ilvl w:val="0"/>
          <w:numId w:val="14"/>
        </w:numPr>
        <w:jc w:val="both"/>
      </w:pPr>
      <w:r w:rsidRPr="002D3B57">
        <w:t>Los cuestionarios para la selección regional serán recibidos en las sedes correspondientes</w:t>
      </w:r>
      <w:r w:rsidR="00661AD5" w:rsidRPr="002D3B57">
        <w:t xml:space="preserve"> antes del </w:t>
      </w:r>
      <w:r w:rsidR="00A36D86" w:rsidRPr="002D3B57">
        <w:t xml:space="preserve"> </w:t>
      </w:r>
      <w:r w:rsidR="002D3B57" w:rsidRPr="002D3B57">
        <w:t>27</w:t>
      </w:r>
      <w:r w:rsidR="006532F5" w:rsidRPr="002D3B57">
        <w:t xml:space="preserve"> de octubre </w:t>
      </w:r>
      <w:r w:rsidR="00392DCB" w:rsidRPr="002D3B57">
        <w:t xml:space="preserve"> </w:t>
      </w:r>
      <w:r w:rsidR="007467E2" w:rsidRPr="002D3B57">
        <w:t xml:space="preserve"> de</w:t>
      </w:r>
      <w:r w:rsidR="00B23A9A" w:rsidRPr="002D3B57">
        <w:t xml:space="preserve"> 20</w:t>
      </w:r>
      <w:r w:rsidR="002D3B57" w:rsidRPr="002D3B57">
        <w:t>23</w:t>
      </w:r>
      <w:r w:rsidRPr="002D3B57">
        <w:t>, o serán llevados en mano por el representante del IAPG que asista a la evaluación.</w:t>
      </w:r>
    </w:p>
    <w:p w:rsidR="002C42A8" w:rsidRPr="002D3B57" w:rsidRDefault="00514CF3" w:rsidP="00EF1C1B">
      <w:pPr>
        <w:jc w:val="both"/>
      </w:pPr>
      <w:r w:rsidRPr="002D3B57">
        <w:t>4</w:t>
      </w:r>
      <w:r w:rsidR="002C42A8" w:rsidRPr="002D3B57">
        <w:t xml:space="preserve">.  Esta evaluación regional será corregida por </w:t>
      </w:r>
      <w:r w:rsidR="00854B51" w:rsidRPr="002D3B57">
        <w:t>la</w:t>
      </w:r>
      <w:r w:rsidR="002C42A8" w:rsidRPr="002D3B57">
        <w:t xml:space="preserve"> Co</w:t>
      </w:r>
      <w:r w:rsidR="00854B51" w:rsidRPr="002D3B57">
        <w:t>misión de Educación,</w:t>
      </w:r>
      <w:r w:rsidR="002C42A8" w:rsidRPr="002D3B57">
        <w:t xml:space="preserve"> en el IAPG Central. </w:t>
      </w:r>
    </w:p>
    <w:p w:rsidR="002C42A8" w:rsidRPr="002D3B57" w:rsidRDefault="002C42A8" w:rsidP="00EF1C1B">
      <w:pPr>
        <w:jc w:val="both"/>
      </w:pPr>
      <w:r w:rsidRPr="002D3B57">
        <w:t xml:space="preserve">      Se  aprobará la Evaluación Regional con el 80 % de las respuestas correctas.</w:t>
      </w:r>
    </w:p>
    <w:p w:rsidR="002C42A8" w:rsidRPr="002D3B57" w:rsidRDefault="002C42A8" w:rsidP="00EF1C1B">
      <w:pPr>
        <w:ind w:left="360" w:hanging="360"/>
        <w:jc w:val="both"/>
      </w:pPr>
      <w:r w:rsidRPr="002D3B57">
        <w:t>5. Los delegados regionales deberán identificar y asegurar con suficiente antelación un aula o salón adecuado para la realización de la prueba semifinal regional.</w:t>
      </w:r>
    </w:p>
    <w:p w:rsidR="002C42A8" w:rsidRPr="002D3B57" w:rsidRDefault="002C42A8" w:rsidP="00EF1C1B">
      <w:pPr>
        <w:pStyle w:val="Sangra3detindependiente"/>
        <w:jc w:val="both"/>
      </w:pPr>
      <w:r w:rsidRPr="002D3B57">
        <w:rPr>
          <w:color w:val="auto"/>
          <w:sz w:val="20"/>
        </w:rPr>
        <w:t>6. En el caso de las Pruebas Regionales las constancias de asisten</w:t>
      </w:r>
      <w:r w:rsidR="00854B51" w:rsidRPr="002D3B57">
        <w:rPr>
          <w:color w:val="auto"/>
          <w:sz w:val="20"/>
        </w:rPr>
        <w:t>cia que necesitase cada docente</w:t>
      </w:r>
      <w:r w:rsidRPr="002D3B57">
        <w:rPr>
          <w:color w:val="auto"/>
          <w:sz w:val="20"/>
        </w:rPr>
        <w:t xml:space="preserve"> serán</w:t>
      </w:r>
      <w:r w:rsidR="00854B51" w:rsidRPr="002D3B57">
        <w:rPr>
          <w:color w:val="auto"/>
          <w:sz w:val="20"/>
        </w:rPr>
        <w:t xml:space="preserve"> solicitadas al </w:t>
      </w:r>
      <w:r w:rsidRPr="002D3B57">
        <w:rPr>
          <w:color w:val="auto"/>
          <w:sz w:val="20"/>
        </w:rPr>
        <w:t>IAPG luego de la finalización del certamen.</w:t>
      </w:r>
    </w:p>
    <w:p w:rsidR="002C42A8" w:rsidRPr="002D3B57" w:rsidRDefault="002C42A8"/>
    <w:p w:rsidR="00055500" w:rsidRPr="002D3B57" w:rsidRDefault="001C7361" w:rsidP="00055500">
      <w:pPr>
        <w:ind w:left="360" w:hanging="360"/>
        <w:jc w:val="both"/>
        <w:rPr>
          <w:b/>
        </w:rPr>
      </w:pPr>
      <w:r w:rsidRPr="002D3B57">
        <w:rPr>
          <w:b/>
        </w:rPr>
        <w:t xml:space="preserve">Evaluación </w:t>
      </w:r>
      <w:r w:rsidR="00055500" w:rsidRPr="002D3B57">
        <w:rPr>
          <w:b/>
        </w:rPr>
        <w:t>Final</w:t>
      </w:r>
    </w:p>
    <w:p w:rsidR="00055500" w:rsidRPr="002D3B57" w:rsidRDefault="00055500" w:rsidP="00055500">
      <w:pPr>
        <w:rPr>
          <w:b/>
        </w:rPr>
      </w:pPr>
    </w:p>
    <w:p w:rsidR="00055500" w:rsidRPr="001C7361" w:rsidRDefault="001C7361" w:rsidP="00055500">
      <w:r w:rsidRPr="002D3B57">
        <w:t>La final se realizará en la</w:t>
      </w:r>
      <w:r w:rsidR="00E67301" w:rsidRPr="002D3B57">
        <w:t xml:space="preserve"> Sede Central del IAPG el día </w:t>
      </w:r>
      <w:r w:rsidR="002D3B57" w:rsidRPr="002D3B57">
        <w:t>22</w:t>
      </w:r>
      <w:r w:rsidR="00E67301" w:rsidRPr="002D3B57">
        <w:t xml:space="preserve"> de noviembre del 20</w:t>
      </w:r>
      <w:r w:rsidR="002D3B57" w:rsidRPr="002D3B57">
        <w:t>23</w:t>
      </w:r>
    </w:p>
    <w:sectPr w:rsidR="00055500" w:rsidRPr="001C7361" w:rsidSect="009557F9">
      <w:footerReference w:type="default" r:id="rId10"/>
      <w:pgSz w:w="11907" w:h="16840" w:code="9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046" w:rsidRDefault="001A1046">
      <w:r>
        <w:separator/>
      </w:r>
    </w:p>
  </w:endnote>
  <w:endnote w:type="continuationSeparator" w:id="0">
    <w:p w:rsidR="001A1046" w:rsidRDefault="001A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B51" w:rsidRDefault="001C7361">
    <w:pPr>
      <w:pStyle w:val="Piedepgina"/>
      <w:jc w:val="right"/>
    </w:pPr>
    <w:r>
      <w:fldChar w:fldCharType="begin"/>
    </w:r>
    <w:r>
      <w:instrText>PAGE</w:instrText>
    </w:r>
    <w:r>
      <w:fldChar w:fldCharType="separate"/>
    </w:r>
    <w:r w:rsidR="002D3B5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046" w:rsidRDefault="001A1046">
      <w:r>
        <w:separator/>
      </w:r>
    </w:p>
  </w:footnote>
  <w:footnote w:type="continuationSeparator" w:id="0">
    <w:p w:rsidR="001A1046" w:rsidRDefault="001A1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17F2F"/>
    <w:multiLevelType w:val="singleLevel"/>
    <w:tmpl w:val="E620E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811E60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C155D6"/>
    <w:multiLevelType w:val="singleLevel"/>
    <w:tmpl w:val="C3728A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CB913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8F03049"/>
    <w:multiLevelType w:val="singleLevel"/>
    <w:tmpl w:val="ACF26E2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D0261C8"/>
    <w:multiLevelType w:val="singleLevel"/>
    <w:tmpl w:val="70D88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4D3617"/>
    <w:multiLevelType w:val="singleLevel"/>
    <w:tmpl w:val="C3728A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199795B"/>
    <w:multiLevelType w:val="singleLevel"/>
    <w:tmpl w:val="84181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6B01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B2542FF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BD2354D"/>
    <w:multiLevelType w:val="singleLevel"/>
    <w:tmpl w:val="70D88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6A56BB"/>
    <w:multiLevelType w:val="hybridMultilevel"/>
    <w:tmpl w:val="8614490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44351"/>
    <w:multiLevelType w:val="singleLevel"/>
    <w:tmpl w:val="C3728A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4925345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D5045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FE97676"/>
    <w:multiLevelType w:val="singleLevel"/>
    <w:tmpl w:val="0E7285D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B6E507C"/>
    <w:multiLevelType w:val="singleLevel"/>
    <w:tmpl w:val="0E7285D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60C355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66D2B9F"/>
    <w:multiLevelType w:val="singleLevel"/>
    <w:tmpl w:val="70D88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DF480C"/>
    <w:multiLevelType w:val="singleLevel"/>
    <w:tmpl w:val="70D88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F501046"/>
    <w:multiLevelType w:val="singleLevel"/>
    <w:tmpl w:val="E620E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7275F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9336A86"/>
    <w:multiLevelType w:val="hybridMultilevel"/>
    <w:tmpl w:val="B7585126"/>
    <w:lvl w:ilvl="0" w:tplc="E77870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B901689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FCE515B"/>
    <w:multiLevelType w:val="singleLevel"/>
    <w:tmpl w:val="70D88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FEA0EF0"/>
    <w:multiLevelType w:val="singleLevel"/>
    <w:tmpl w:val="E620E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1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20"/>
  </w:num>
  <w:num w:numId="11">
    <w:abstractNumId w:val="25"/>
  </w:num>
  <w:num w:numId="12">
    <w:abstractNumId w:val="9"/>
  </w:num>
  <w:num w:numId="13">
    <w:abstractNumId w:val="23"/>
  </w:num>
  <w:num w:numId="14">
    <w:abstractNumId w:val="8"/>
  </w:num>
  <w:num w:numId="15">
    <w:abstractNumId w:val="13"/>
  </w:num>
  <w:num w:numId="16">
    <w:abstractNumId w:val="14"/>
  </w:num>
  <w:num w:numId="17">
    <w:abstractNumId w:val="17"/>
  </w:num>
  <w:num w:numId="18">
    <w:abstractNumId w:val="3"/>
  </w:num>
  <w:num w:numId="19">
    <w:abstractNumId w:val="21"/>
  </w:num>
  <w:num w:numId="20">
    <w:abstractNumId w:val="18"/>
  </w:num>
  <w:num w:numId="21">
    <w:abstractNumId w:val="10"/>
  </w:num>
  <w:num w:numId="22">
    <w:abstractNumId w:val="24"/>
  </w:num>
  <w:num w:numId="23">
    <w:abstractNumId w:val="19"/>
  </w:num>
  <w:num w:numId="24">
    <w:abstractNumId w:val="5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D5"/>
    <w:rsid w:val="00055500"/>
    <w:rsid w:val="000D3607"/>
    <w:rsid w:val="00111370"/>
    <w:rsid w:val="00170AFD"/>
    <w:rsid w:val="001857BD"/>
    <w:rsid w:val="001A1046"/>
    <w:rsid w:val="001B45FC"/>
    <w:rsid w:val="001C7361"/>
    <w:rsid w:val="001F3902"/>
    <w:rsid w:val="001F44C8"/>
    <w:rsid w:val="001F7AA7"/>
    <w:rsid w:val="00210E31"/>
    <w:rsid w:val="0023358F"/>
    <w:rsid w:val="0024580C"/>
    <w:rsid w:val="00253105"/>
    <w:rsid w:val="00265691"/>
    <w:rsid w:val="002A7D30"/>
    <w:rsid w:val="002C42A8"/>
    <w:rsid w:val="002D3B57"/>
    <w:rsid w:val="002F7044"/>
    <w:rsid w:val="00304234"/>
    <w:rsid w:val="00305C93"/>
    <w:rsid w:val="00392DCB"/>
    <w:rsid w:val="003D5618"/>
    <w:rsid w:val="004C5195"/>
    <w:rsid w:val="00514CF3"/>
    <w:rsid w:val="005469F7"/>
    <w:rsid w:val="00575FBE"/>
    <w:rsid w:val="005B7C38"/>
    <w:rsid w:val="006532F5"/>
    <w:rsid w:val="00661AD5"/>
    <w:rsid w:val="006626F2"/>
    <w:rsid w:val="00682AB5"/>
    <w:rsid w:val="0068549A"/>
    <w:rsid w:val="006B3A65"/>
    <w:rsid w:val="006D20E6"/>
    <w:rsid w:val="006E0D5E"/>
    <w:rsid w:val="006E3EBD"/>
    <w:rsid w:val="00710494"/>
    <w:rsid w:val="0074423A"/>
    <w:rsid w:val="00745329"/>
    <w:rsid w:val="007467E2"/>
    <w:rsid w:val="007470F9"/>
    <w:rsid w:val="00756E3C"/>
    <w:rsid w:val="0077580E"/>
    <w:rsid w:val="0079285D"/>
    <w:rsid w:val="008130D3"/>
    <w:rsid w:val="00854B51"/>
    <w:rsid w:val="00876DD1"/>
    <w:rsid w:val="00886C32"/>
    <w:rsid w:val="00890EDB"/>
    <w:rsid w:val="008B6C0F"/>
    <w:rsid w:val="008F0459"/>
    <w:rsid w:val="008F70DD"/>
    <w:rsid w:val="009557F9"/>
    <w:rsid w:val="009B2E8C"/>
    <w:rsid w:val="009D166C"/>
    <w:rsid w:val="00A15325"/>
    <w:rsid w:val="00A247EA"/>
    <w:rsid w:val="00A36D86"/>
    <w:rsid w:val="00A37C55"/>
    <w:rsid w:val="00A45B28"/>
    <w:rsid w:val="00A66301"/>
    <w:rsid w:val="00AF13AB"/>
    <w:rsid w:val="00B23A9A"/>
    <w:rsid w:val="00B352D5"/>
    <w:rsid w:val="00B551F4"/>
    <w:rsid w:val="00BA318C"/>
    <w:rsid w:val="00BD6FFA"/>
    <w:rsid w:val="00BE3333"/>
    <w:rsid w:val="00C069A3"/>
    <w:rsid w:val="00C168A6"/>
    <w:rsid w:val="00CB7C20"/>
    <w:rsid w:val="00CF4874"/>
    <w:rsid w:val="00D1420D"/>
    <w:rsid w:val="00D20E9E"/>
    <w:rsid w:val="00D23CC3"/>
    <w:rsid w:val="00D42E4A"/>
    <w:rsid w:val="00D4654F"/>
    <w:rsid w:val="00D52D83"/>
    <w:rsid w:val="00D73676"/>
    <w:rsid w:val="00DC3030"/>
    <w:rsid w:val="00DF59F0"/>
    <w:rsid w:val="00E35616"/>
    <w:rsid w:val="00E565B5"/>
    <w:rsid w:val="00E6217A"/>
    <w:rsid w:val="00E67301"/>
    <w:rsid w:val="00E8283E"/>
    <w:rsid w:val="00E91789"/>
    <w:rsid w:val="00EA0184"/>
    <w:rsid w:val="00EA0E9E"/>
    <w:rsid w:val="00ED77AE"/>
    <w:rsid w:val="00EE3ACD"/>
    <w:rsid w:val="00EF1C1B"/>
    <w:rsid w:val="00F16797"/>
    <w:rsid w:val="00F42488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AF65F47-764D-452B-86E2-0356349A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7F9"/>
    <w:rPr>
      <w:lang w:val="es-ES" w:eastAsia="es-ES"/>
    </w:rPr>
  </w:style>
  <w:style w:type="paragraph" w:styleId="Ttulo1">
    <w:name w:val="heading 1"/>
    <w:basedOn w:val="Normal"/>
    <w:next w:val="Normal"/>
    <w:qFormat/>
    <w:rsid w:val="009557F9"/>
    <w:pPr>
      <w:keepNext/>
      <w:jc w:val="center"/>
      <w:outlineLvl w:val="0"/>
    </w:pPr>
    <w:rPr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9557F9"/>
    <w:pPr>
      <w:tabs>
        <w:tab w:val="center" w:pos="4819"/>
        <w:tab w:val="right" w:pos="9071"/>
      </w:tabs>
    </w:pPr>
    <w:rPr>
      <w:sz w:val="24"/>
      <w:lang w:val="es-ES_tradnl"/>
    </w:rPr>
  </w:style>
  <w:style w:type="paragraph" w:styleId="Textoindependiente">
    <w:name w:val="Body Text"/>
    <w:basedOn w:val="Normal"/>
    <w:semiHidden/>
    <w:rsid w:val="009557F9"/>
    <w:rPr>
      <w:sz w:val="22"/>
    </w:rPr>
  </w:style>
  <w:style w:type="paragraph" w:styleId="Sangradetextonormal">
    <w:name w:val="Body Text Indent"/>
    <w:basedOn w:val="Normal"/>
    <w:semiHidden/>
    <w:rsid w:val="009557F9"/>
    <w:pPr>
      <w:ind w:left="357" w:hanging="357"/>
    </w:pPr>
    <w:rPr>
      <w:sz w:val="22"/>
    </w:rPr>
  </w:style>
  <w:style w:type="paragraph" w:styleId="Sangra2detindependiente">
    <w:name w:val="Body Text Indent 2"/>
    <w:basedOn w:val="Normal"/>
    <w:semiHidden/>
    <w:rsid w:val="009557F9"/>
    <w:pPr>
      <w:ind w:left="360" w:hanging="360"/>
    </w:pPr>
    <w:rPr>
      <w:sz w:val="22"/>
    </w:rPr>
  </w:style>
  <w:style w:type="paragraph" w:styleId="Sangra3detindependiente">
    <w:name w:val="Body Text Indent 3"/>
    <w:basedOn w:val="Normal"/>
    <w:semiHidden/>
    <w:rsid w:val="009557F9"/>
    <w:pPr>
      <w:ind w:left="360" w:hanging="360"/>
    </w:pPr>
    <w:rPr>
      <w:color w:val="FF0000"/>
      <w:sz w:val="22"/>
    </w:rPr>
  </w:style>
  <w:style w:type="character" w:styleId="Hipervnculo">
    <w:name w:val="Hyperlink"/>
    <w:unhideWhenUsed/>
    <w:rsid w:val="009B2E8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420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14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na@iapg.org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gramirez@iapg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1051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IAPG</Company>
  <LinksUpToDate>false</LinksUpToDate>
  <CharactersWithSpaces>6618</CharactersWithSpaces>
  <SharedDoc>false</SharedDoc>
  <HLinks>
    <vt:vector size="12" baseType="variant">
      <vt:variant>
        <vt:i4>65647</vt:i4>
      </vt:variant>
      <vt:variant>
        <vt:i4>3</vt:i4>
      </vt:variant>
      <vt:variant>
        <vt:i4>0</vt:i4>
      </vt:variant>
      <vt:variant>
        <vt:i4>5</vt:i4>
      </vt:variant>
      <vt:variant>
        <vt:lpwstr>mailto:mgramirez@iapg.org.ar</vt:lpwstr>
      </vt:variant>
      <vt:variant>
        <vt:lpwstr/>
      </vt:variant>
      <vt:variant>
        <vt:i4>1966203</vt:i4>
      </vt:variant>
      <vt:variant>
        <vt:i4>0</vt:i4>
      </vt:variant>
      <vt:variant>
        <vt:i4>0</vt:i4>
      </vt:variant>
      <vt:variant>
        <vt:i4>5</vt:i4>
      </vt:variant>
      <vt:variant>
        <vt:lpwstr>mailto:apena@iapg.org.ar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Secretaria</dc:creator>
  <cp:lastModifiedBy>Andres Peña Sepulveda</cp:lastModifiedBy>
  <cp:revision>4</cp:revision>
  <cp:lastPrinted>2018-02-23T15:22:00Z</cp:lastPrinted>
  <dcterms:created xsi:type="dcterms:W3CDTF">2021-04-20T13:13:00Z</dcterms:created>
  <dcterms:modified xsi:type="dcterms:W3CDTF">2023-02-15T15:14:00Z</dcterms:modified>
</cp:coreProperties>
</file>